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B2" w:rsidRPr="000C6AB2" w:rsidRDefault="000C6AB2" w:rsidP="000C6AB2">
      <w:pPr>
        <w:spacing w:before="780" w:after="390" w:line="780" w:lineRule="atLeast"/>
        <w:outlineLvl w:val="0"/>
        <w:rPr>
          <w:rFonts w:ascii="Dosis" w:eastAsia="Times New Roman" w:hAnsi="Dosis" w:cs="Arial"/>
          <w:color w:val="212121"/>
          <w:kern w:val="36"/>
          <w:sz w:val="66"/>
          <w:szCs w:val="66"/>
          <w:lang w:eastAsia="fr-CH"/>
        </w:rPr>
      </w:pPr>
      <w:r w:rsidRPr="000C6AB2">
        <w:rPr>
          <w:rFonts w:ascii="Dosis" w:eastAsia="Times New Roman" w:hAnsi="Dosis" w:cs="Arial"/>
          <w:color w:val="212121"/>
          <w:kern w:val="36"/>
          <w:sz w:val="66"/>
          <w:szCs w:val="66"/>
          <w:lang w:eastAsia="fr-CH"/>
        </w:rPr>
        <w:t>Chronologie</w:t>
      </w:r>
      <w:r>
        <w:rPr>
          <w:rFonts w:ascii="Dosis" w:eastAsia="Times New Roman" w:hAnsi="Dosis" w:cs="Arial"/>
          <w:color w:val="212121"/>
          <w:kern w:val="36"/>
          <w:sz w:val="66"/>
          <w:szCs w:val="66"/>
          <w:lang w:eastAsia="fr-CH"/>
        </w:rPr>
        <w:t xml:space="preserve"> Kerma</w:t>
      </w: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BC17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609"/>
        <w:gridCol w:w="6164"/>
      </w:tblGrid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675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PÉRIODES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675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DATATION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675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SITES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contemporaine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1956 - aujourd'hui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Indépendance et mise en place de la République du Soudan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 coloniale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1896-1953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Traité anglo-égyptien établissant un condominium sur le Soudan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 islamique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1317-1885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Conversion forcée du royaume de Dongola à l'islam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Incorporation à l'empire ottoman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 médiévale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640-1323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Royaume chrétien de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Makourie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post-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méroïtique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400-600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Plusieurs souverainetés régionales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Epoque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méroïtique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400 av. J.-C.-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400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ap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J.-C.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Transfert du centre politique à Méroé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Poursuite des constructions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fr-CH"/>
              </w:rPr>
              <w:t>Tabo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et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Doukki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Gel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Occupation du cimetière occidental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napatéenne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730-400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Souverains originaires de Napata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Restaurations et constructions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Doukki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Gel et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fr-CH"/>
              </w:rPr>
              <w:t>Tabo</w:t>
            </w:r>
            <w:proofErr w:type="spellEnd"/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Extension du cimetière occidental à Kerma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Pharaons nubiens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713-656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XXVe dynastie régnant sur tout le territoire de l'Egypte et du </w:t>
            </w: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lastRenderedPageBreak/>
              <w:t>Soudan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lastRenderedPageBreak/>
              <w:t>Ages obscurs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1080-730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Perte de l'emprise égyptienne. Période peu documentée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Occupation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égyptienne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1480-1080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Conquête de la Nubie par les pharaons égyptiens du Nouvel Empire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Destruction de la ville de Kerma et fondation de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Doukki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Gel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Kerma Classique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1750-1480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Extension de la ville et du système défensif. Temples (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Deffufa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)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tombes royales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Kerma Moyen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2050-1750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Edifications de murs bastionnés. Palais et tombes princières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Kerma Ancien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2450-2050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Fondation de la ville</w:t>
            </w:r>
          </w:p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Développement du quartier religieux et de la nécropole ori</w:t>
            </w:r>
            <w:bookmarkStart w:id="0" w:name="_GoBack"/>
            <w:bookmarkEnd w:id="0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entale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Epoque Pré-Kerma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3200-2500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before="390" w:after="3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Plusieurs établissements dont une agglomération proto-urbaine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à l'emplacement de la nécropole orientale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Néolithique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4700-4300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Premiers villages d'éleveurs à l'emplacement de la nécropole orientale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5000-4000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Cimetières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Kadruka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6000-5500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Cimetière à El-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Barga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7200-6500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Habitats et tombes à Wadi El-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Arab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Epipaléolithique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7500-7000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Habitats et cimetière à El-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Barga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8300-7800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Habitats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Boucharia</w:t>
            </w:r>
            <w:proofErr w:type="spellEnd"/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Paléolithique moyen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200'000-35'000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Traces d'occupations et ateliers de taille au sommet de volcans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Acheuléen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500'000-200'000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Traces d'occupations</w:t>
            </w:r>
          </w:p>
        </w:tc>
      </w:tr>
      <w:tr w:rsidR="000C6AB2" w:rsidRPr="000C6AB2" w:rsidTr="000C6A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Paléolithique inférieur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1'000'000-500'000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C17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AB2" w:rsidRPr="000C6AB2" w:rsidRDefault="000C6AB2" w:rsidP="000C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Vestiges de campements à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Kaddanarti</w:t>
            </w:r>
            <w:proofErr w:type="spellEnd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et </w:t>
            </w:r>
            <w:proofErr w:type="spellStart"/>
            <w:r w:rsidRPr="000C6AB2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Kabrinarti</w:t>
            </w:r>
            <w:proofErr w:type="spellEnd"/>
          </w:p>
        </w:tc>
      </w:tr>
    </w:tbl>
    <w:p w:rsidR="008A2381" w:rsidRDefault="008A2381"/>
    <w:sectPr w:rsidR="008A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2"/>
    <w:rsid w:val="000C6AB2"/>
    <w:rsid w:val="008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AB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kermatableau">
    <w:name w:val="kerma_tableau"/>
    <w:basedOn w:val="Policepardfaut"/>
    <w:rsid w:val="000C6AB2"/>
  </w:style>
  <w:style w:type="paragraph" w:styleId="NormalWeb">
    <w:name w:val="Normal (Web)"/>
    <w:basedOn w:val="Normal"/>
    <w:uiPriority w:val="99"/>
    <w:unhideWhenUsed/>
    <w:rsid w:val="000C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AB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kermatableau">
    <w:name w:val="kerma_tableau"/>
    <w:basedOn w:val="Policepardfaut"/>
    <w:rsid w:val="000C6AB2"/>
  </w:style>
  <w:style w:type="paragraph" w:styleId="NormalWeb">
    <w:name w:val="Normal (Web)"/>
    <w:basedOn w:val="Normal"/>
    <w:uiPriority w:val="99"/>
    <w:unhideWhenUsed/>
    <w:rsid w:val="000C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8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Torrione-Vouilloz</dc:creator>
  <cp:lastModifiedBy>Dominique Torrione-Vouilloz</cp:lastModifiedBy>
  <cp:revision>2</cp:revision>
  <cp:lastPrinted>2019-03-28T12:39:00Z</cp:lastPrinted>
  <dcterms:created xsi:type="dcterms:W3CDTF">2019-03-28T12:36:00Z</dcterms:created>
  <dcterms:modified xsi:type="dcterms:W3CDTF">2019-03-28T12:39:00Z</dcterms:modified>
</cp:coreProperties>
</file>